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黑体" w:cs="Times New Roman"/>
          <w:color w:val="000000"/>
          <w:spacing w:val="0"/>
          <w:kern w:val="0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pacing w:val="0"/>
          <w:kern w:val="0"/>
          <w:szCs w:val="32"/>
        </w:rPr>
        <w:t>附件2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160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0"/>
          <w:szCs w:val="4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shd w:val="clear" w:color="auto" w:fill="FFFFFF"/>
          <w:lang w:eastAsia="zh-CN"/>
        </w:rPr>
        <w:t>百色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shd w:val="clear" w:color="auto" w:fill="FFFFFF"/>
        </w:rPr>
        <w:t>市×××技术创新中心建设方案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Times New Roman" w:hAnsi="Times New Roman" w:eastAsia="楷体_GB2312" w:cs="楷体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 w:cs="楷体_GB2312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楷体_GB2312" w:cs="楷体_GB2312"/>
          <w:spacing w:val="0"/>
          <w:sz w:val="32"/>
          <w:szCs w:val="32"/>
          <w:shd w:val="clear" w:color="auto" w:fill="FFFFFF"/>
        </w:rPr>
        <w:t>编写提纲</w:t>
      </w:r>
      <w:r>
        <w:rPr>
          <w:rFonts w:hint="eastAsia" w:ascii="Times New Roman" w:hAnsi="Times New Roman" w:eastAsia="楷体_GB2312" w:cs="楷体_GB2312"/>
          <w:spacing w:val="0"/>
          <w:sz w:val="32"/>
          <w:szCs w:val="32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ascii="Times New Roman" w:hAnsi="Times New Roman" w:eastAsia="黑体" w:cs="黑体"/>
          <w:b/>
          <w:bCs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一、建设意义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  <w:t>1.1相关技术、产业发展现状与趋势</w:t>
      </w:r>
      <w:r>
        <w:rPr>
          <w:rFonts w:hint="eastAsia" w:eastAsia="仿宋_GB2312" w:cs="Times New Roman"/>
          <w:color w:val="000000"/>
          <w:spacing w:val="0"/>
          <w:szCs w:val="32"/>
          <w:lang w:val="en-US" w:eastAsia="zh-CN"/>
        </w:rPr>
        <w:t>，以及</w:t>
      </w:r>
      <w:r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  <w:t>我市相关技术、产业发展现状及存在的问题</w:t>
      </w:r>
      <w:r>
        <w:rPr>
          <w:rFonts w:hint="eastAsia" w:eastAsia="仿宋_GB2312" w:cs="Times New Roman"/>
          <w:color w:val="000000"/>
          <w:spacing w:val="0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  <w:t>1.</w:t>
      </w:r>
      <w:r>
        <w:rPr>
          <w:rFonts w:hint="eastAsia" w:eastAsia="仿宋_GB2312" w:cs="Times New Roman"/>
          <w:color w:val="000000"/>
          <w:spacing w:val="0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  <w:t>建立技术创新中心的必要性和意义</w:t>
      </w:r>
      <w:r>
        <w:rPr>
          <w:rFonts w:hint="eastAsia" w:eastAsia="仿宋_GB2312" w:cs="Times New Roman"/>
          <w:color w:val="000000"/>
          <w:spacing w:val="0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二、建设基础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643" w:firstLineChars="200"/>
        <w:textAlignment w:val="auto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2.1</w:t>
      </w:r>
      <w:r>
        <w:rPr>
          <w:rFonts w:hint="eastAsia" w:ascii="Times New Roman" w:hAnsi="Times New Roman" w:eastAsia="楷体_GB2312"/>
          <w:b/>
          <w:sz w:val="32"/>
          <w:szCs w:val="32"/>
        </w:rPr>
        <w:t>产业基础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643" w:firstLineChars="200"/>
        <w:textAlignment w:val="auto"/>
        <w:rPr>
          <w:rFonts w:hint="eastAsia"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2.2</w:t>
      </w:r>
      <w:r>
        <w:rPr>
          <w:rFonts w:hint="eastAsia" w:ascii="Times New Roman" w:hAnsi="Times New Roman" w:eastAsia="楷体_GB2312"/>
          <w:b/>
          <w:sz w:val="32"/>
          <w:szCs w:val="32"/>
        </w:rPr>
        <w:t>平台基础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  <w:t>现有研发部门（机构）、科研场地、仪器设备等情况</w:t>
      </w:r>
      <w:r>
        <w:rPr>
          <w:rFonts w:hint="eastAsia" w:eastAsia="仿宋_GB2312" w:cs="Times New Roman"/>
          <w:color w:val="000000"/>
          <w:spacing w:val="0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643" w:firstLineChars="200"/>
        <w:textAlignment w:val="auto"/>
        <w:rPr>
          <w:rFonts w:hint="eastAsia"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2.3</w:t>
      </w:r>
      <w:r>
        <w:rPr>
          <w:rFonts w:hint="eastAsia" w:ascii="Times New Roman" w:hAnsi="Times New Roman" w:eastAsia="楷体_GB2312"/>
          <w:b/>
          <w:sz w:val="32"/>
          <w:szCs w:val="32"/>
        </w:rPr>
        <w:t>人才基础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  <w:t>技术创新中心人才队伍、科研团队情况介绍，中心负责人及主要骨干人员情况（包括其从事过的主要研究任务及所负责任和作用，在技术创新中心相关领域的研究成果、发明专利、获奖情况等）。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textAlignment w:val="auto"/>
        <w:rPr>
          <w:rFonts w:hint="eastAsia"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2.4</w:t>
      </w:r>
      <w:r>
        <w:rPr>
          <w:rFonts w:hint="eastAsia" w:ascii="Times New Roman" w:hAnsi="Times New Roman" w:eastAsia="楷体_GB2312"/>
          <w:b/>
          <w:sz w:val="32"/>
          <w:szCs w:val="32"/>
        </w:rPr>
        <w:t>成果优势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  <w:t>技术创新中心相关研究成果、发明专利、获奖情况和成果推广的研究成果情况介绍。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643" w:firstLineChars="200"/>
        <w:textAlignment w:val="auto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2.5</w:t>
      </w:r>
      <w:r>
        <w:rPr>
          <w:rFonts w:hint="eastAsia" w:ascii="Times New Roman" w:hAnsi="Times New Roman" w:eastAsia="楷体_GB2312"/>
          <w:b/>
          <w:sz w:val="32"/>
          <w:szCs w:val="32"/>
        </w:rPr>
        <w:t>地区优势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三、建设任务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643" w:firstLineChars="200"/>
        <w:textAlignment w:val="auto"/>
        <w:rPr>
          <w:rFonts w:hint="eastAsia"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3.1</w:t>
      </w:r>
      <w:r>
        <w:rPr>
          <w:rFonts w:hint="eastAsia" w:ascii="Times New Roman" w:hAnsi="Times New Roman" w:eastAsia="楷体_GB2312"/>
          <w:b/>
          <w:sz w:val="32"/>
          <w:szCs w:val="32"/>
        </w:rPr>
        <w:t>建设单位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  <w:t>3.1.1</w:t>
      </w:r>
      <w:r>
        <w:rPr>
          <w:rFonts w:hint="eastAsia" w:eastAsia="仿宋_GB2312" w:cs="Times New Roman"/>
          <w:color w:val="000000"/>
          <w:spacing w:val="0"/>
          <w:szCs w:val="32"/>
          <w:lang w:val="en-US" w:eastAsia="zh-CN"/>
        </w:rPr>
        <w:t>牵头建设单位</w:t>
      </w:r>
      <w:r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  <w:t>及其</w:t>
      </w:r>
      <w:r>
        <w:rPr>
          <w:rFonts w:hint="eastAsia" w:eastAsia="仿宋_GB2312" w:cs="Times New Roman"/>
          <w:color w:val="000000"/>
          <w:spacing w:val="0"/>
          <w:szCs w:val="32"/>
          <w:lang w:val="en-US" w:eastAsia="zh-CN"/>
        </w:rPr>
        <w:t>基本情况</w:t>
      </w:r>
      <w:r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  <w:t>3.1.2共建单位及其</w:t>
      </w:r>
      <w:r>
        <w:rPr>
          <w:rFonts w:hint="eastAsia" w:eastAsia="仿宋_GB2312" w:cs="Times New Roman"/>
          <w:color w:val="000000"/>
          <w:spacing w:val="0"/>
          <w:szCs w:val="32"/>
          <w:lang w:val="en-US" w:eastAsia="zh-CN"/>
        </w:rPr>
        <w:t>基本情况</w:t>
      </w:r>
      <w:r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  <w:t>（如有）。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  <w:t>3.1.3建设单位其它需要说明情况（如有）。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643" w:firstLineChars="200"/>
        <w:textAlignment w:val="auto"/>
        <w:rPr>
          <w:rFonts w:hint="eastAsia"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3.2</w:t>
      </w:r>
      <w:r>
        <w:rPr>
          <w:rFonts w:hint="eastAsia" w:ascii="Times New Roman" w:hAnsi="Times New Roman" w:eastAsia="楷体_GB2312"/>
          <w:b/>
          <w:sz w:val="32"/>
          <w:szCs w:val="32"/>
        </w:rPr>
        <w:t>建设定位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  <w:t>3.2.1技术创新中心指导思想、总体思路。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szCs w:val="32"/>
          <w:lang w:val="en-US" w:eastAsia="zh-CN"/>
        </w:rPr>
        <w:t>3.2.2技术创新中心战略定位。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643" w:firstLineChars="200"/>
        <w:textAlignment w:val="auto"/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3.3建设目标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val="en-US" w:eastAsia="zh-CN"/>
        </w:rPr>
        <w:t>3.3.1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color="auto" w:fill="FFFFFF"/>
        </w:rPr>
        <w:t>技术创新中心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  <w:t>近期（今后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val="en-US" w:eastAsia="zh-CN"/>
        </w:rPr>
        <w:t>1—3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  <w:t>年）建设目标。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val="en-US" w:eastAsia="zh-CN"/>
        </w:rPr>
        <w:t>3.3.2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  <w:t>技术创新中心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color="auto" w:fill="FFFFFF"/>
        </w:rPr>
        <w:t>中长期（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  <w:t>中期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color="auto" w:fill="FFFFFF"/>
        </w:rPr>
        <w:t>3—5年、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  <w:t>长期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color="auto" w:fill="FFFFFF"/>
        </w:rPr>
        <w:t>5—10年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  <w:t>）建设目标。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643" w:firstLineChars="200"/>
        <w:textAlignment w:val="auto"/>
        <w:rPr>
          <w:rFonts w:hint="eastAsia"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3.4</w:t>
      </w:r>
      <w:r>
        <w:rPr>
          <w:rFonts w:hint="eastAsia" w:ascii="Times New Roman" w:hAnsi="Times New Roman" w:eastAsia="楷体_GB2312"/>
          <w:b/>
          <w:sz w:val="32"/>
          <w:szCs w:val="32"/>
        </w:rPr>
        <w:t>重点任务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</w:rPr>
        <w:t>技术创新中心在技术创新方面拟实施的重点任务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</w:rPr>
        <w:t>包括重点研发项目、人才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  <w:t>培养和引进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</w:rPr>
        <w:t>等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  <w:t>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  <w:t>预期成果的市场情况或技术成果转化分析（研究成果的主要应用领域和市场分析、产业化和市场前景、经济效益分析等）。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643" w:firstLineChars="200"/>
        <w:textAlignment w:val="auto"/>
        <w:rPr>
          <w:rFonts w:hint="eastAsia"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3.5</w:t>
      </w:r>
      <w:r>
        <w:rPr>
          <w:rFonts w:hint="eastAsia" w:ascii="Times New Roman" w:hAnsi="Times New Roman" w:eastAsia="楷体_GB2312"/>
          <w:b/>
          <w:sz w:val="32"/>
          <w:szCs w:val="32"/>
        </w:rPr>
        <w:t>组建模式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val="en-US" w:eastAsia="zh-CN"/>
        </w:rPr>
        <w:t>3.5.1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color="auto" w:fill="FFFFFF"/>
        </w:rPr>
        <w:t>技术创新中心建设原则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val="en-US" w:eastAsia="zh-CN"/>
        </w:rPr>
        <w:t>3.5.2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color="auto" w:fill="FFFFFF"/>
        </w:rPr>
        <w:t>技术创新中心组建各方的权利与义务（包括组建各方在技术创新中心中的定位、角色，权利和义务等）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val="en-US" w:eastAsia="zh-CN"/>
        </w:rPr>
        <w:t>3.5.3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color="auto" w:fill="FFFFFF"/>
        </w:rPr>
        <w:t>技术创新中心的机构设置（包括董事会或理事会设置、专家委员会、部门设置、专业化创新研发机构等）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643" w:firstLineChars="200"/>
        <w:textAlignment w:val="auto"/>
        <w:rPr>
          <w:rFonts w:hint="eastAsia"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3.6</w:t>
      </w:r>
      <w:r>
        <w:rPr>
          <w:rFonts w:hint="eastAsia" w:ascii="Times New Roman" w:hAnsi="Times New Roman" w:eastAsia="楷体_GB2312"/>
          <w:b/>
          <w:sz w:val="32"/>
          <w:szCs w:val="32"/>
        </w:rPr>
        <w:t>运行管理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val="en-US" w:eastAsia="zh-CN"/>
        </w:rPr>
        <w:t>3.6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val="en-US" w:eastAsia="zh-CN"/>
        </w:rPr>
        <w:t>.1 管理机制（包括治理结构、资金投入、人员管理、业务模式与成果管理、收益分配与激励、项目管理机制等，以及技术研发、技术转让、专利保护、知识产权保护等规定）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val="en-US" w:eastAsia="zh-CN"/>
        </w:rPr>
        <w:t>3.6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val="en-US" w:eastAsia="zh-CN"/>
        </w:rPr>
        <w:t>.2 运营机制（包括市场化运行机制、产学研协同创新机制、知识产权共享及转化机制等）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四、经费投入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val="en-US" w:eastAsia="zh-CN"/>
        </w:rPr>
        <w:t xml:space="preserve">4.1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color="auto" w:fill="FFFFFF"/>
        </w:rPr>
        <w:t>建设资金经费预算（包括投资估算、资金来源、投资计划等）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val="en-US" w:eastAsia="zh-CN"/>
        </w:rPr>
        <w:t xml:space="preserve">4.2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color="auto" w:fill="FFFFFF"/>
        </w:rPr>
        <w:t>预计经济效益分析（通过成果转化、产业化等实现的经济效益）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五、进度安排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val="en-US" w:eastAsia="zh-CN"/>
        </w:rPr>
        <w:t xml:space="preserve">5.1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color="auto" w:fill="FFFFFF"/>
        </w:rPr>
        <w:t>建设周期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  <w:lang w:val="en-US" w:eastAsia="zh-CN"/>
        </w:rPr>
        <w:t>5.2 今后三年建设具体计划安排。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六、保障措施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shd w:val="clear" w:color="auto" w:fill="FFFFFF"/>
        </w:rPr>
        <w:t>从政策、技术、产业、人才、资金等方面提出技术创新中心建设的保障措施。</w:t>
      </w:r>
    </w:p>
    <w:p/>
    <w:sectPr>
      <w:footerReference r:id="rId3" w:type="default"/>
      <w:pgSz w:w="11906" w:h="16838"/>
      <w:pgMar w:top="1984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MjNjNmM2NjFkYjhiYjZlMjgzYmNhMmE4N2Q5NGUifQ=="/>
  </w:docVars>
  <w:rsids>
    <w:rsidRoot w:val="7FEB1E2E"/>
    <w:rsid w:val="18F21666"/>
    <w:rsid w:val="6AD47F69"/>
    <w:rsid w:val="7FEB1E2E"/>
    <w:rsid w:val="BE1F23AC"/>
    <w:rsid w:val="DFEDD4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ordWrap w:val="0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873</Words>
  <Characters>962</Characters>
  <Lines>0</Lines>
  <Paragraphs>0</Paragraphs>
  <TotalTime>16.3333333333333</TotalTime>
  <ScaleCrop>false</ScaleCrop>
  <LinksUpToDate>false</LinksUpToDate>
  <CharactersWithSpaces>968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2022-08-22T10:46:00Z</dcterms:created>
  <dc:creator>gxxc</dc:creator>
  <cp:lastModifiedBy>八爷</cp:lastModifiedBy>
  <dcterms:modified xsi:type="dcterms:W3CDTF">2023-07-14T01:05:20Z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5F97B9AFE3E944C680B123AF64A90B49_12</vt:lpwstr>
  </property>
</Properties>
</file>