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8"/>
          <w:szCs w:val="48"/>
          <w:lang w:val="en-US" w:eastAsia="zh-CN"/>
        </w:rPr>
        <w:t>2021年度科普统计调查表</w:t>
      </w: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spacing w:line="360" w:lineRule="auto"/>
        <w:jc w:val="center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中华人民共和国科学技术部制定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国家统计局批准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2022年1月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/>
          <w:b/>
          <w:bCs/>
          <w:spacing w:val="6"/>
          <w:sz w:val="36"/>
        </w:rPr>
      </w:pPr>
      <w:r>
        <w:rPr>
          <w:rFonts w:hint="eastAsia" w:ascii="黑体" w:hAnsi="黑体" w:eastAsia="黑体"/>
          <w:b/>
          <w:bCs/>
          <w:spacing w:val="6"/>
          <w:sz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本报表制度根据《中华人民共和国统计法》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的有关规定制定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《中华人民共和国统计法》第九条规定：统计机构和统计人员对在统计工作中知悉的国家秘密、商业秘密和个人信息，应当予以保密。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  <w:bookmarkStart w:id="0" w:name="_Toc90020001"/>
    </w:p>
    <w:p>
      <w:pPr>
        <w:jc w:val="center"/>
        <w:rPr>
          <w:rFonts w:hint="eastAsia"/>
          <w:szCs w:val="32"/>
          <w:lang w:val="en-US" w:eastAsia="zh-CN"/>
        </w:rPr>
      </w:pPr>
      <w:r>
        <w:rPr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填 报 说 明</w:t>
      </w:r>
      <w:bookmarkEnd w:id="0"/>
    </w:p>
    <w:p>
      <w:pPr>
        <w:adjustRightInd w:val="0"/>
        <w:snapToGrid w:val="0"/>
        <w:spacing w:line="276" w:lineRule="auto"/>
        <w:ind w:firstLine="480"/>
        <w:jc w:val="both"/>
        <w:rPr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为了掌握国家科普资源基本状况，了解国家科普工作运行质量；切实履行科技部门的职责，建立有序的工作制度，特制定本调查制度。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（二）调查对象和统计范围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国家机关、社会团体和企事业单位等机构和组织。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（三）调查内容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本调查制度主要调查上述对象的科普人员、科普场地、科普经费、科普传媒、科普活动、科学教育六个方面。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（四）调查频率和时间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本调查制度为年报。报告期为1月1日—12月31日。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（五）调查方法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本调查制度采用全面调查方法。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（六）组织实施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由科技部牵头，会同有关部门共同组织实施。科技部负责制定统计方案，提出工作要求，指导和协调中央、国务院有关部门和省科技行政管理部门的统计工作。中国科学技术信息研究所负责具体统计实施工作。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（七）填报和报送要求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填报单位需严格按照报表所规定的指标含义、指标解释进行填报。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本调查制度实行统一的统计分类标准编码，各有关部门必须严格执行。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（八）质量控制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本调查制度针对统计业务流程的各环节进行质量管理和控制。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（九）统计资料公布及数据共享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本调查制度综合统计数据每年12月向社会公布。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（十）统计信息共享的内容、方式、时限、渠道、责任单位和责任人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本调查制度综合统计数据可与其他政府部门及本系统内共享使用，按照协定方式共享，在最终审定数据10个工作日后可以共享，共享责任单位为科技部人才与科普司，共享责任人为人才与科普司工作负责人。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（十一）使用名录库情况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6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与国家统计局建立衔接联动机制，本制度使用国家基本单位名录库补充完善调查单位基本信息，加强名录库信息互惠共享。</w:t>
      </w: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sz w:val="36"/>
          <w:szCs w:val="36"/>
          <w:lang w:val="en-US" w:eastAsia="zh-CN"/>
        </w:rPr>
      </w:pPr>
      <w:r>
        <w:rPr>
          <w:rFonts w:eastAsia="长城小标宋体"/>
          <w:b/>
          <w:bCs/>
          <w:spacing w:val="6"/>
          <w:sz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报 表 目 录</w:t>
      </w:r>
    </w:p>
    <w:p>
      <w:pPr>
        <w:topLinePunct/>
        <w:spacing w:line="300" w:lineRule="auto"/>
        <w:jc w:val="center"/>
        <w:rPr>
          <w:rFonts w:eastAsia="长城小标宋体"/>
          <w:b/>
          <w:bCs/>
          <w:spacing w:val="6"/>
          <w:sz w:val="36"/>
          <w:lang w:val="en-US" w:eastAsia="zh-CN"/>
        </w:rPr>
      </w:pPr>
    </w:p>
    <w:tbl>
      <w:tblPr>
        <w:tblStyle w:val="4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84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序号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表名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指标个数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表1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科普人员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表2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科普场地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表3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科普经费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表4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科普传媒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表5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科普活动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表6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科学教育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合计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139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1" w:name="_Toc90020003"/>
      <w:r>
        <w:rPr>
          <w:rFonts w:hint="eastAsia" w:ascii="黑体" w:hAnsi="黑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调 查 表 式</w:t>
      </w:r>
      <w:bookmarkEnd w:id="1"/>
    </w:p>
    <w:p>
      <w:pPr>
        <w:spacing w:line="300" w:lineRule="auto"/>
        <w:ind w:firstLine="560"/>
        <w:jc w:val="both"/>
        <w:rPr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2" w:name="_Toc90020004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（一）调查单位基本情况</w:t>
      </w:r>
      <w:bookmarkEnd w:id="2"/>
    </w:p>
    <w:tbl>
      <w:tblPr>
        <w:tblStyle w:val="4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63"/>
        <w:gridCol w:w="1526"/>
        <w:gridCol w:w="237"/>
        <w:gridCol w:w="15"/>
        <w:gridCol w:w="243"/>
        <w:gridCol w:w="629"/>
        <w:gridCol w:w="691"/>
        <w:gridCol w:w="194"/>
        <w:gridCol w:w="293"/>
        <w:gridCol w:w="109"/>
        <w:gridCol w:w="983"/>
        <w:gridCol w:w="537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gridSpan w:val="11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表    号：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KP-000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gridSpan w:val="11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制定机关：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批准机关：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300" w:lineRule="auto"/>
              <w:ind w:firstLine="0" w:firstLineChars="0"/>
              <w:jc w:val="both"/>
              <w:rPr>
                <w:rFonts w:hint="eastAsia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仿宋_GB2312"/>
                <w:sz w:val="18"/>
                <w:szCs w:val="18"/>
                <w:lang w:val="en-US" w:eastAsia="zh-CN"/>
              </w:rPr>
              <w:t>批准文号：</w:t>
            </w:r>
            <w:r>
              <w:rPr>
                <w:rFonts w:hint="eastAsia" w:eastAsia="仿宋_GB2312" w:cs="仿宋_GB2312"/>
                <w:spacing w:val="-2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国统</w:t>
            </w:r>
            <w:r>
              <w:rPr>
                <w:rFonts w:hint="eastAsia" w:ascii="Times New Roman" w:cs="仿宋_GB2312"/>
                <w:spacing w:val="-30"/>
                <w:kern w:val="0"/>
                <w:sz w:val="18"/>
                <w:szCs w:val="18"/>
                <w:lang w:val="en-US" w:eastAsia="zh-CN"/>
              </w:rPr>
              <w:t>制</w:t>
            </w: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〔2022</w:t>
            </w:r>
            <w:r>
              <w:rPr>
                <w:rFonts w:hint="eastAsia" w:ascii="Times New Roman" w:cs="仿宋_GB2312"/>
                <w:spacing w:val="-30"/>
                <w:kern w:val="0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1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Cs/>
                <w:sz w:val="18"/>
                <w:szCs w:val="18"/>
                <w:lang w:val="en-US" w:eastAsia="zh-CN"/>
              </w:rPr>
              <w:t xml:space="preserve">20   </w:t>
            </w: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9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有效期至：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2025年1月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5104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统一社会信用代码□□□□□□□□□□□□□□□□□□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尚未领取统一社会信用代码的填写原组织机构代码号：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□□□□□□□□－□</w:t>
            </w:r>
          </w:p>
        </w:tc>
        <w:tc>
          <w:tcPr>
            <w:tcW w:w="4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279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 xml:space="preserve">单位详细名称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 xml:space="preserve">机构主管部门类别代码（见说明）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  □</w:t>
            </w:r>
          </w:p>
        </w:tc>
        <w:tc>
          <w:tcPr>
            <w:tcW w:w="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46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 xml:space="preserve">所属国民经济行业分类门类代码（见说明）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8386" w:type="dxa"/>
            <w:gridSpan w:val="13"/>
            <w:tcBorders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机构属性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sz w:val="18"/>
                <w:szCs w:val="18"/>
                <w:lang w:val="en-US" w:eastAsia="zh-CN"/>
              </w:rPr>
              <w:t>政府部门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sz w:val="18"/>
                <w:szCs w:val="18"/>
                <w:lang w:val="en-US" w:eastAsia="zh-CN"/>
              </w:rPr>
              <w:t>事业单位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sz w:val="18"/>
                <w:szCs w:val="18"/>
                <w:lang w:val="en-US" w:eastAsia="zh-CN"/>
              </w:rPr>
              <w:t>人民团体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sz w:val="18"/>
                <w:szCs w:val="18"/>
                <w:lang w:val="en-US" w:eastAsia="zh-CN"/>
              </w:rPr>
              <w:t>企业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sz w:val="18"/>
                <w:szCs w:val="18"/>
                <w:lang w:val="en-US" w:eastAsia="zh-CN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  <w:tcBorders>
              <w:top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□国家机关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□科研院所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□中央机构编制部门直接管理类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□全民所有制企业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  <w:tcBorders>
              <w:top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□高等教育机构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□民政部门登记类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□非全民所有制企业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  <w:tcBorders>
              <w:top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tcBorders>
              <w:top w:val="nil"/>
              <w:lef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838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 xml:space="preserve">单位级别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中央级 □    省级 □     市级 □     区县级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838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 xml:space="preserve">单位所在地及区划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省(自治区、直辖市)</w:t>
            </w:r>
            <w:r>
              <w:rPr>
                <w:rFonts w:hint="eastAsia" w:ascii="Times New Roman" w:cs="仿宋_GB2312"/>
                <w:sz w:val="18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地(区、市、州、盟)</w:t>
            </w:r>
            <w:r>
              <w:rPr>
                <w:rFonts w:hint="eastAsia" w:ascii="Times New Roman" w:cs="仿宋_GB2312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县(区、市、旗)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 xml:space="preserve">区划代码    □□□□□□□□□□□□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838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单位经费来源情况：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□财政全额拨款    □财政差额拨款   □自收自支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413" w:type="dxa"/>
            <w:gridSpan w:val="6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法定代表人(单位负责人)</w:t>
            </w:r>
            <w:r>
              <w:rPr>
                <w:rFonts w:hint="eastAsia" w:ascii="Times New Roman" w:cs="仿宋_GB2312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3973" w:type="dxa"/>
            <w:gridSpan w:val="7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 xml:space="preserve">填表人 </w:t>
            </w:r>
            <w:r>
              <w:rPr>
                <w:rFonts w:hint="eastAsia" w:ascii="Times New Roman" w:cs="仿宋_GB2312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b/>
                <w:bCs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4413" w:type="dxa"/>
            <w:gridSpan w:val="6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长途区号    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固定电话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邮政编码    □□□□□□</w:t>
            </w:r>
          </w:p>
        </w:tc>
        <w:tc>
          <w:tcPr>
            <w:tcW w:w="3973" w:type="dxa"/>
            <w:gridSpan w:val="7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移动电话    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  <w:t>传真号码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cs="仿宋_GB2312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单位负责人：      统计负责人：       填表人：        联系电话：          报出日期：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  <w:lang w:val="en-US" w:eastAsia="zh-CN"/>
        </w:rPr>
        <w:t xml:space="preserve">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firstLine="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机构主管部门类别代码： 宣传部门（含新闻出版部门）（40）、发展改革部门（含粮食和储备系统（23））（25）、教育部门（03）、科技管理部门（01）、工业和信息化部门（19）、民族事务部门（21）、公安部门（20）、民政部门（26）、人力资源和社会保障部门（27）、自然资源部门（含林业和草原系统（11））（04）、生态环境部门（09）、住房和城乡建设部门（34）、交通运输部门（含民用航空系统、铁路系统、邮政系统）（33）、水利部门（35）、农业农村部门（05）、文化和旅游部门（06）（旅游部门（12）合并到文化部门（06））、卫生健康部门（07）（计生部门（08）合并到卫生部门（07））、应急管理部门（含地震系统（14）、矿山安全监察系统）（22）、中国人民银行（36）、国有资产监督管理部门（32）、市场监督管理部门（含药品监督管理系统（29）、知识产权系统（37））（24）、广电部门（10）、体育部门（28）、中科院所属部门（13）、社科院所属部门（31）、气象部门（15）、国防科技工业部门（39）、共青团组织（16）、工会组织（18）、妇联组织（17）、科协组织（02）、其他部门（30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firstLine="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国民经济行业分类门类代码（GB/4754-2017）：</w:t>
      </w:r>
      <w:r>
        <w:rPr>
          <w:rFonts w:ascii="Times New Roman"/>
          <w:b/>
          <w:sz w:val="18"/>
          <w:szCs w:val="18"/>
          <w:lang w:val="en-US" w:eastAsia="zh-CN"/>
        </w:rPr>
        <w:t xml:space="preserve"> </w:t>
      </w:r>
      <w:r>
        <w:rPr>
          <w:rFonts w:ascii="Times New Roman"/>
          <w:sz w:val="18"/>
          <w:szCs w:val="18"/>
          <w:lang w:val="en-US" w:eastAsia="zh-CN"/>
        </w:rPr>
        <w:t>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firstLine="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15"/>
          <w:szCs w:val="15"/>
        </w:rPr>
        <w:br w:type="page"/>
      </w:r>
      <w:bookmarkStart w:id="3" w:name="_Toc90020005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（二）科普人员</w:t>
      </w:r>
      <w:bookmarkEnd w:id="3"/>
    </w:p>
    <w:tbl>
      <w:tblPr>
        <w:tblStyle w:val="4"/>
        <w:tblW w:w="8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321"/>
        <w:gridCol w:w="1031"/>
        <w:gridCol w:w="1001"/>
        <w:gridCol w:w="444"/>
        <w:gridCol w:w="1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4" w:type="dxa"/>
            <w:gridSpan w:val="3"/>
            <w:vAlign w:val="top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表    号：</w:t>
            </w:r>
          </w:p>
        </w:tc>
        <w:tc>
          <w:tcPr>
            <w:tcW w:w="1702" w:type="dxa"/>
            <w:gridSpan w:val="2"/>
            <w:vAlign w:val="top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KP-001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4" w:type="dxa"/>
            <w:gridSpan w:val="3"/>
            <w:vAlign w:val="top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制定机关：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6254" w:type="dxa"/>
            <w:gridSpan w:val="3"/>
            <w:vAlign w:val="center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 w:val="18"/>
                <w:szCs w:val="18"/>
                <w:lang w:val="en-US" w:eastAsia="zh-CN"/>
              </w:rPr>
              <w:t>统一社会信用代码□□□□□□□□□□□□□□□□□□</w:t>
            </w: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批准机关：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6254" w:type="dxa"/>
            <w:gridSpan w:val="3"/>
            <w:vAlign w:val="center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 w:val="18"/>
                <w:szCs w:val="18"/>
                <w:lang w:val="en-US" w:eastAsia="zh-CN"/>
              </w:rPr>
              <w:t>尚未领取统一社会信用代码的填写原组织机构代码号□□□□□□□□－□</w:t>
            </w: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  <w:lang w:val="en-US" w:eastAsia="zh-CN"/>
              </w:rPr>
              <w:t>批准文号：</w:t>
            </w:r>
            <w:r>
              <w:rPr>
                <w:rFonts w:eastAsia="仿宋_GB2312"/>
                <w:spacing w:val="-2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国统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制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〔2022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〕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2" w:type="dxa"/>
            <w:vAlign w:val="center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单位详细名称：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031" w:type="dxa"/>
            <w:vAlign w:val="top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有效期至：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2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指标名称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计量单位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2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甲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乙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丙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ind w:firstLine="25" w:firstLineChars="14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一、科普专职人员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KR100</w:t>
            </w:r>
          </w:p>
        </w:tc>
        <w:tc>
          <w:tcPr>
            <w:tcW w:w="1258" w:type="dxa"/>
            <w:tcBorders>
              <w:bottom w:val="nil"/>
              <w:right w:val="nil"/>
            </w:tcBorders>
            <w:vAlign w:val="center"/>
          </w:tcPr>
          <w:p>
            <w:pPr>
              <w:ind w:firstLine="540" w:firstLineChars="30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225" w:firstLineChars="1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其中：中级职称及以上或本科及以上学历人员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KR110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540" w:firstLineChars="30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765" w:firstLineChars="4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女性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KR120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765" w:firstLineChars="4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农村科普人员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KR130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765" w:firstLineChars="4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管理人员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KR140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765" w:firstLineChars="4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科普创作（研发）人员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KR150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765" w:firstLineChars="4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科普讲解（辅导）人员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KR160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45" w:firstLineChars="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二、科普兼职人员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KR200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225" w:firstLineChars="1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其中：中级职称及以上或本科及以上学历人员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KR210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765" w:firstLineChars="4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女性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KR220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765" w:firstLineChars="4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农村科普人员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KR230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765" w:firstLineChars="4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科普讲解（辅导）人员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KR240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180" w:firstLineChars="100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当年实际投入工作量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人天</w:t>
            </w:r>
          </w:p>
        </w:tc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KR250</w:t>
            </w: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ind w:firstLine="45" w:firstLineChars="25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三、注册科普（技）志愿者</w:t>
            </w:r>
          </w:p>
        </w:tc>
        <w:tc>
          <w:tcPr>
            <w:tcW w:w="1031" w:type="dxa"/>
            <w:tcBorders>
              <w:top w:val="nil"/>
            </w:tcBorders>
            <w:vAlign w:val="top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</w:tcBorders>
            <w:vAlign w:val="center"/>
          </w:tcPr>
          <w:p>
            <w:pPr>
              <w:ind w:firstLine="36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KR300</w:t>
            </w:r>
          </w:p>
        </w:tc>
        <w:tc>
          <w:tcPr>
            <w:tcW w:w="1258" w:type="dxa"/>
            <w:tcBorders>
              <w:top w:val="nil"/>
              <w:right w:val="nil"/>
            </w:tcBorders>
            <w:vAlign w:val="center"/>
          </w:tcPr>
          <w:p>
            <w:pPr>
              <w:ind w:firstLine="360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b/>
          <w:bCs/>
          <w:snapToGrid w:val="0"/>
          <w:szCs w:val="21"/>
          <w:lang w:val="en-US" w:eastAsia="zh-CN"/>
        </w:rPr>
      </w:pPr>
      <w:r>
        <w:rPr>
          <w:rFonts w:hint="eastAsia"/>
          <w:sz w:val="18"/>
          <w:lang w:val="en-US" w:eastAsia="zh-CN"/>
        </w:rPr>
        <w:t>单位负责人：         统计负责人：         填表人：          联系电话：        报出日期：</w:t>
      </w:r>
      <w:r>
        <w:rPr>
          <w:rFonts w:hint="default" w:ascii="Times New Roman" w:hAnsi="Times New Roman" w:eastAsia="宋体" w:cs="Times New Roman"/>
          <w:sz w:val="18"/>
          <w:lang w:val="en-US" w:eastAsia="zh-CN"/>
        </w:rPr>
        <w:t>20</w:t>
      </w:r>
      <w:r>
        <w:rPr>
          <w:rFonts w:hint="eastAsia"/>
          <w:sz w:val="18"/>
          <w:lang w:val="en-US" w:eastAsia="zh-CN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/>
        <w:jc w:val="both"/>
        <w:textAlignment w:val="auto"/>
        <w:rPr>
          <w:snapToGrid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ascii="Times New Roman"/>
          <w:snapToGrid w:val="0"/>
          <w:sz w:val="18"/>
          <w:szCs w:val="18"/>
          <w:lang w:val="en-US" w:eastAsia="zh-CN"/>
        </w:rPr>
      </w:pPr>
      <w:r>
        <w:rPr>
          <w:rFonts w:ascii="Times New Roman"/>
          <w:snapToGrid w:val="0"/>
          <w:sz w:val="18"/>
          <w:szCs w:val="18"/>
          <w:lang w:val="en-US" w:eastAsia="zh-CN"/>
        </w:rPr>
        <w:t>说明：主要平衡关系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7" w:firstLineChars="271"/>
        <w:jc w:val="both"/>
        <w:textAlignment w:val="auto"/>
        <w:rPr>
          <w:rFonts w:ascii="Times New Roman"/>
          <w:snapToGrid w:val="0"/>
          <w:sz w:val="18"/>
          <w:szCs w:val="18"/>
          <w:lang w:val="en-US" w:eastAsia="zh-CN"/>
        </w:rPr>
      </w:pPr>
      <w:r>
        <w:rPr>
          <w:rFonts w:ascii="Times New Roman"/>
          <w:snapToGrid w:val="0"/>
          <w:sz w:val="18"/>
          <w:szCs w:val="18"/>
          <w:lang w:val="en-US" w:eastAsia="zh-CN"/>
        </w:rPr>
        <w:t>KR110≤KR100，KR120≤KR100，KR130≤KR100，KR140≤KR100，KR150≤KR100，KR160≤KR100。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7" w:firstLineChars="271"/>
        <w:jc w:val="both"/>
        <w:textAlignment w:val="auto"/>
        <w:rPr>
          <w:rFonts w:ascii="Times New Roman"/>
          <w:snapToGrid w:val="0"/>
          <w:sz w:val="18"/>
          <w:szCs w:val="18"/>
          <w:lang w:val="en-US" w:eastAsia="zh-CN"/>
        </w:rPr>
      </w:pPr>
      <w:r>
        <w:rPr>
          <w:rFonts w:ascii="Times New Roman"/>
          <w:snapToGrid w:val="0"/>
          <w:sz w:val="18"/>
          <w:szCs w:val="18"/>
          <w:lang w:val="en-US" w:eastAsia="zh-CN"/>
        </w:rPr>
        <w:t>KR210≤KR200，KR220≤KR200，KR230≤KR200，KR240≤KR200。</w:t>
      </w:r>
    </w:p>
    <w:p>
      <w:pPr>
        <w:spacing w:line="276" w:lineRule="auto"/>
        <w:ind w:firstLine="360"/>
        <w:jc w:val="both"/>
        <w:rPr>
          <w:rFonts w:ascii="宋体" w:hAnsi="宋体" w:eastAsia="宋体" w:cs="宋体"/>
          <w:snapToGrid w:val="0"/>
          <w:sz w:val="18"/>
          <w:szCs w:val="1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jc w:val="center"/>
        <w:textAlignment w:val="auto"/>
        <w:rPr>
          <w:sz w:val="15"/>
          <w:szCs w:val="15"/>
          <w:lang w:val="en-US" w:eastAsia="zh-CN"/>
        </w:rPr>
      </w:pPr>
      <w:r>
        <w:rPr>
          <w:rFonts w:ascii="仿宋" w:hAnsi="仿宋" w:eastAsia="仿宋"/>
        </w:rPr>
        <w:br w:type="page"/>
      </w:r>
      <w:bookmarkStart w:id="4" w:name="_Toc90020006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（三）科普场地</w:t>
      </w:r>
      <w:bookmarkEnd w:id="4"/>
    </w:p>
    <w:tbl>
      <w:tblPr>
        <w:tblStyle w:val="4"/>
        <w:tblW w:w="9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4653"/>
        <w:gridCol w:w="1047"/>
        <w:gridCol w:w="736"/>
        <w:gridCol w:w="846"/>
        <w:gridCol w:w="559"/>
        <w:gridCol w:w="1196"/>
        <w:gridCol w:w="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6436" w:type="dxa"/>
            <w:gridSpan w:val="3"/>
            <w:vAlign w:val="top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1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表    号：</w:t>
            </w:r>
          </w:p>
        </w:tc>
        <w:tc>
          <w:tcPr>
            <w:tcW w:w="1782" w:type="dxa"/>
            <w:gridSpan w:val="3"/>
            <w:vAlign w:val="top"/>
          </w:tcPr>
          <w:p>
            <w:pPr>
              <w:adjustRightInd w:val="0"/>
              <w:snapToGrid w:val="0"/>
              <w:spacing w:line="281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KP-002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6436" w:type="dxa"/>
            <w:gridSpan w:val="3"/>
            <w:vAlign w:val="top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1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制定机关：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spacing w:line="281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6436" w:type="dxa"/>
            <w:gridSpan w:val="3"/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统一社会信用代码□□□□□□□□□□□□□□□□□□</w:t>
            </w:r>
          </w:p>
        </w:tc>
        <w:tc>
          <w:tcPr>
            <w:tcW w:w="8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1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批准机关：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spacing w:line="281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6436" w:type="dxa"/>
            <w:gridSpan w:val="3"/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尚未领取统一社会信用代码的填写原组织机构代码号□□□□□□□□－□</w:t>
            </w:r>
          </w:p>
        </w:tc>
        <w:tc>
          <w:tcPr>
            <w:tcW w:w="8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81" w:lineRule="auto"/>
              <w:ind w:firstLine="0" w:firstLineChars="0"/>
              <w:jc w:val="right"/>
              <w:rPr>
                <w:rFonts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  <w:lang w:val="en-US" w:eastAsia="zh-CN"/>
              </w:rPr>
              <w:t>批准文号：</w:t>
            </w:r>
            <w:r>
              <w:rPr>
                <w:rFonts w:eastAsia="仿宋_GB2312"/>
                <w:spacing w:val="-2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spacing w:line="281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国统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制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〔2022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〕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4653" w:type="dxa"/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单位详细名称：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736" w:type="dxa"/>
            <w:vAlign w:val="top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1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有效期至：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spacing w:line="281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指标名称</w:t>
            </w:r>
          </w:p>
        </w:tc>
        <w:tc>
          <w:tcPr>
            <w:tcW w:w="1783" w:type="dxa"/>
            <w:gridSpan w:val="2"/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计量单位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1196" w:type="dxa"/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甲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乙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丙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一、科普场馆</w:t>
            </w:r>
          </w:p>
        </w:tc>
        <w:tc>
          <w:tcPr>
            <w:tcW w:w="1783" w:type="dxa"/>
            <w:gridSpan w:val="2"/>
            <w:tcBorders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1.科技馆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KC110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建筑面积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KC111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KC112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KC113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常设展品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件套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KC114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门票收入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KC116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2.科学技术类博物馆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KC120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建筑面积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KC121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KC122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KC123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常设展品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件套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KC124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门票收入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KC126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3.青少年科技馆站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KC130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建筑面积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KC131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KC132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KC133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常设展品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件套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KC134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二、非场馆类科普场地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1.个数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KC210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ind w:left="5250" w:leftChars="2500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2.科普展厅面积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KC220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3.当年参观人次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KC230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三、公共场所科普宣传设施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1.城市社区科普（技）活动场所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KC310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KC311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2.农村科普（技）活动场所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KC320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KC321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3.流动科普宣传设施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科普宣传专用车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辆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KC330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KC331       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流动科技馆站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KC332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KC333      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4.科普宣传专栏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KC340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 xml:space="preserve">  当年内容更新次数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KC341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四、科普基地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1.国家级科普基地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KC410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663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2.省级科普基地</w:t>
            </w:r>
          </w:p>
        </w:tc>
        <w:tc>
          <w:tcPr>
            <w:tcW w:w="1783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KC420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81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rFonts w:hint="eastAsia" w:hAnsi="仿宋_GB2312" w:cs="仿宋_GB2312"/>
          <w:sz w:val="18"/>
          <w:lang w:val="en-US" w:eastAsia="zh-CN"/>
        </w:rPr>
      </w:pPr>
      <w:r>
        <w:rPr>
          <w:rFonts w:hint="eastAsia" w:hAnsi="仿宋_GB2312" w:cs="仿宋_GB2312"/>
          <w:sz w:val="18"/>
          <w:lang w:val="en-US" w:eastAsia="zh-CN"/>
        </w:rPr>
        <w:t>单位负责人：         统计负责人：        填表人：           联系电话：       报出日期：</w:t>
      </w:r>
      <w:r>
        <w:rPr>
          <w:rFonts w:ascii="Times New Roman"/>
          <w:sz w:val="18"/>
          <w:lang w:val="en-US" w:eastAsia="zh-CN"/>
        </w:rPr>
        <w:t>20</w:t>
      </w:r>
      <w:r>
        <w:rPr>
          <w:rFonts w:hint="eastAsia" w:hAnsi="仿宋_GB2312" w:cs="仿宋_GB2312"/>
          <w:sz w:val="18"/>
          <w:lang w:val="en-US" w:eastAsia="zh-CN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说明：1. 主要平衡关系：KC112</w:t>
      </w:r>
      <w:r>
        <w:rPr>
          <w:rFonts w:ascii="Times New Roman"/>
          <w:snapToGrid w:val="0"/>
          <w:sz w:val="18"/>
          <w:szCs w:val="18"/>
          <w:lang w:val="en-US" w:eastAsia="zh-CN"/>
        </w:rPr>
        <w:t>＜</w:t>
      </w:r>
      <w:r>
        <w:rPr>
          <w:rFonts w:ascii="Times New Roman"/>
          <w:sz w:val="18"/>
          <w:szCs w:val="18"/>
          <w:lang w:val="en-US" w:eastAsia="zh-CN"/>
        </w:rPr>
        <w:t>KC111；KC122</w:t>
      </w:r>
      <w:r>
        <w:rPr>
          <w:rFonts w:ascii="Times New Roman"/>
          <w:snapToGrid w:val="0"/>
          <w:sz w:val="18"/>
          <w:szCs w:val="18"/>
          <w:lang w:val="en-US" w:eastAsia="zh-CN"/>
        </w:rPr>
        <w:t>＜</w:t>
      </w:r>
      <w:r>
        <w:rPr>
          <w:rFonts w:ascii="Times New Roman"/>
          <w:sz w:val="18"/>
          <w:szCs w:val="18"/>
          <w:lang w:val="en-US" w:eastAsia="zh-CN"/>
        </w:rPr>
        <w:t>KC121；KC132</w:t>
      </w:r>
      <w:r>
        <w:rPr>
          <w:rFonts w:ascii="Times New Roman"/>
          <w:snapToGrid w:val="0"/>
          <w:sz w:val="18"/>
          <w:szCs w:val="18"/>
          <w:lang w:val="en-US" w:eastAsia="zh-CN"/>
        </w:rPr>
        <w:t>＜</w:t>
      </w:r>
      <w:r>
        <w:rPr>
          <w:rFonts w:ascii="Times New Roman"/>
          <w:sz w:val="18"/>
          <w:szCs w:val="18"/>
          <w:lang w:val="en-US" w:eastAsia="zh-CN"/>
        </w:rPr>
        <w:t>KC131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1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2. 科普场馆必须是以上列举的三类。青少年科技馆站必须专门用于开展面向青少年的科普宣传教育。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1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3. 建筑面积（KC111、KC121、KC131）：建筑面积在500平米以下的，出租用于他用（商业经营等）或已丧失科普功能的，均不在此项统计范围内。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1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4. 展厅面积（KC112、KC122、KC132）：指用于各类展览的实际使用面积，不含公共设施、办公室和用于其他用途的使用面积。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1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5. 当年参观人次（KC113、KC123、KC133）：如果有参观票据，以票根上的年度内数字为准。如果没有参观票据，则以馆内统计的人数为准。馆内没有过任何统计，则填报零。不可随意填报。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1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6. 场馆数量不能出现大于1的情况，每个场馆要单独填报。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105" w:rightChars="50" w:firstLine="51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 xml:space="preserve">7. 场馆常设展品的件套数，以完整呈现一个展出物品为一件套。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lang w:val="en-US" w:eastAsia="zh-CN"/>
        </w:rPr>
      </w:pPr>
      <w:r>
        <w:rPr>
          <w:rFonts w:hint="eastAsia"/>
        </w:rPr>
        <w:br w:type="page"/>
      </w:r>
      <w:bookmarkStart w:id="5" w:name="_Toc90020007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（四）科普经费</w:t>
      </w:r>
      <w:bookmarkEnd w:id="5"/>
    </w:p>
    <w:tbl>
      <w:tblPr>
        <w:tblStyle w:val="4"/>
        <w:tblpPr w:leftFromText="180" w:rightFromText="180" w:vertAnchor="text" w:horzAnchor="page" w:tblpX="1637" w:tblpY="302"/>
        <w:tblOverlap w:val="never"/>
        <w:tblW w:w="89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972"/>
        <w:gridCol w:w="2102"/>
        <w:gridCol w:w="62"/>
        <w:gridCol w:w="919"/>
        <w:gridCol w:w="6"/>
        <w:gridCol w:w="1521"/>
        <w:gridCol w:w="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9" w:type="dxa"/>
            <w:gridSpan w:val="4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表    号：</w:t>
            </w:r>
          </w:p>
        </w:tc>
        <w:tc>
          <w:tcPr>
            <w:tcW w:w="1846" w:type="dxa"/>
            <w:gridSpan w:val="2"/>
            <w:vAlign w:val="top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KP-003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9" w:type="dxa"/>
            <w:gridSpan w:val="4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制定机关：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 w:val="18"/>
                <w:szCs w:val="18"/>
                <w:lang w:val="en-US" w:eastAsia="zh-CN"/>
              </w:rPr>
              <w:t>统一社会信用代码□□□□□□□□□□□□□□□□□□</w:t>
            </w:r>
          </w:p>
        </w:tc>
        <w:tc>
          <w:tcPr>
            <w:tcW w:w="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批准机关：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 w:val="18"/>
                <w:szCs w:val="18"/>
                <w:lang w:val="en-US" w:eastAsia="zh-CN"/>
              </w:rPr>
              <w:t>尚未领取统一社会信用代码的填写原组织机构代码号□□□□□□□□□</w:t>
            </w:r>
          </w:p>
        </w:tc>
        <w:tc>
          <w:tcPr>
            <w:tcW w:w="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300" w:lineRule="auto"/>
              <w:ind w:firstLine="0" w:firstLineChars="0"/>
              <w:jc w:val="right"/>
              <w:rPr>
                <w:rFonts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  <w:lang w:val="en-US" w:eastAsia="zh-CN"/>
              </w:rPr>
              <w:t>批准文号：</w:t>
            </w:r>
            <w:r>
              <w:rPr>
                <w:rFonts w:eastAsia="仿宋_GB2312"/>
                <w:spacing w:val="-2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国统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制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〔2022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〕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单位详细名称：</w:t>
            </w:r>
          </w:p>
        </w:tc>
        <w:tc>
          <w:tcPr>
            <w:tcW w:w="413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有效期至：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指标名称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计量单位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甲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乙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丙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一、当年科普经费筹集额</w:t>
            </w:r>
          </w:p>
        </w:tc>
        <w:tc>
          <w:tcPr>
            <w:tcW w:w="2102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KJ100</w:t>
            </w: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1.政府拨款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KJ110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540" w:firstLineChars="3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其中：科普专项经费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KJ111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2.捐赠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KJ120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3.自筹资金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KJ130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二、当年科普经费使用额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KJ200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1.行政支出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KJ210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2.科普活动支出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KJ220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540" w:firstLineChars="3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其中：科技活动周经费支出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KJ221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3.科普场馆基建支出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KJ230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540" w:firstLineChars="3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其中：政府拨款支出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KJ231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4.科普展品、设施支出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KJ233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312" w:hRule="atLeast"/>
        </w:trPr>
        <w:tc>
          <w:tcPr>
            <w:tcW w:w="405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5.其他支出</w:t>
            </w:r>
          </w:p>
        </w:tc>
        <w:tc>
          <w:tcPr>
            <w:tcW w:w="2102" w:type="dxa"/>
            <w:tcBorders>
              <w:top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KJ240</w:t>
            </w:r>
          </w:p>
        </w:tc>
        <w:tc>
          <w:tcPr>
            <w:tcW w:w="1527" w:type="dxa"/>
            <w:gridSpan w:val="2"/>
            <w:tcBorders>
              <w:top w:val="nil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360"/>
        <w:jc w:val="both"/>
        <w:rPr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 xml:space="preserve">单位负责人：      统计负责人：      填表人：         联系电话：   </w:t>
      </w:r>
      <w:r>
        <w:rPr>
          <w:rFonts w:hint="eastAsia" w:ascii="Times New Roman"/>
          <w:sz w:val="18"/>
          <w:szCs w:val="18"/>
          <w:lang w:val="en-US" w:eastAsia="zh-CN"/>
        </w:rPr>
        <w:t xml:space="preserve">   </w:t>
      </w:r>
      <w:r>
        <w:rPr>
          <w:rFonts w:ascii="Times New Roman"/>
          <w:sz w:val="18"/>
          <w:szCs w:val="18"/>
          <w:lang w:val="en-US" w:eastAsia="zh-CN"/>
        </w:rPr>
        <w:t xml:space="preserve">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105" w:rightChars="5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105" w:rightChars="5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105" w:rightChars="5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1. 主要平衡关系：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105" w:rightChars="50" w:firstLine="540" w:firstLineChars="30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KJ100＝KJ110＋KJ120＋KJ130；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105" w:rightChars="50" w:firstLine="540" w:firstLineChars="30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KJ200＝KJ210＋KJ220＋KJ230＋KJ233＋KJ240；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105" w:rightChars="50" w:firstLine="540" w:firstLineChars="30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KJ110≥KJ111；KJ220≥KJ221；KJ230≥KJ231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105" w:rightChars="50"/>
        <w:jc w:val="both"/>
        <w:textAlignment w:val="auto"/>
        <w:rPr>
          <w:rFonts w:ascii="Times New Roman"/>
          <w:sz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2. 经费部分，所有单位均为万元。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sz w:val="18"/>
        </w:rPr>
        <w:br w:type="page"/>
      </w:r>
      <w:bookmarkStart w:id="6" w:name="_Toc90020008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（五）科普传媒</w:t>
      </w:r>
      <w:bookmarkEnd w:id="6"/>
    </w:p>
    <w:tbl>
      <w:tblPr>
        <w:tblStyle w:val="4"/>
        <w:tblW w:w="9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4128"/>
        <w:gridCol w:w="1170"/>
        <w:gridCol w:w="7"/>
        <w:gridCol w:w="1103"/>
        <w:gridCol w:w="986"/>
        <w:gridCol w:w="400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64" w:hRule="atLeast"/>
          <w:jc w:val="center"/>
        </w:trPr>
        <w:tc>
          <w:tcPr>
            <w:tcW w:w="6408" w:type="dxa"/>
            <w:gridSpan w:val="4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表    号：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KP-004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49" w:hRule="atLeast"/>
          <w:jc w:val="center"/>
        </w:trPr>
        <w:tc>
          <w:tcPr>
            <w:tcW w:w="6408" w:type="dxa"/>
            <w:gridSpan w:val="4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制定机关：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64" w:hRule="atLeast"/>
          <w:jc w:val="center"/>
        </w:trPr>
        <w:tc>
          <w:tcPr>
            <w:tcW w:w="6408" w:type="dxa"/>
            <w:gridSpan w:val="4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 w:val="18"/>
                <w:szCs w:val="18"/>
                <w:lang w:val="en-US" w:eastAsia="zh-CN"/>
              </w:rPr>
              <w:t>统一社会信用代码□□□□□□□□□□□□□□□□□□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批准机关：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  <w:jc w:val="center"/>
        </w:trPr>
        <w:tc>
          <w:tcPr>
            <w:tcW w:w="6408" w:type="dxa"/>
            <w:gridSpan w:val="4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 w:val="18"/>
                <w:szCs w:val="18"/>
                <w:lang w:val="en-US" w:eastAsia="zh-CN"/>
              </w:rPr>
              <w:t>尚未领取统一社会信用代码的填写原组织机构代码号□□□□□□□□－□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76" w:lineRule="auto"/>
              <w:ind w:firstLine="0" w:firstLineChars="0"/>
              <w:jc w:val="right"/>
              <w:rPr>
                <w:rFonts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  <w:lang w:val="en-US" w:eastAsia="zh-CN"/>
              </w:rPr>
              <w:t>批准文号：</w:t>
            </w:r>
            <w:r>
              <w:rPr>
                <w:rFonts w:eastAsia="仿宋_GB2312"/>
                <w:spacing w:val="-2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国统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制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〔2022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〕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79" w:hRule="atLeast"/>
          <w:jc w:val="center"/>
        </w:trPr>
        <w:tc>
          <w:tcPr>
            <w:tcW w:w="412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单位详细名称：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有效期至：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311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指标名称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计量单位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311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甲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乙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丙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11" w:type="dxa"/>
            <w:gridSpan w:val="3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一、科普图书</w:t>
            </w:r>
          </w:p>
        </w:tc>
        <w:tc>
          <w:tcPr>
            <w:tcW w:w="1110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386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77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1.当年出版种数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种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KM110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2.当年出版总册数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册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KM120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二、科普期刊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1.当年出版种数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种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KM210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2.当年出版总册数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册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KM220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三、科技类报纸当年发行总份数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份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KM400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四、科普电影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1. 当年放映片源数量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部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KM040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其中：国产数量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部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KM0401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900" w:firstLineChars="5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进口数量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部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KM0402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2. 当年观众数量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KM041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五、电视台当年播出科普（技）节目时长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小时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KM500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六、电台当年播出科普（技）节目时长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小时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KM600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七、科普网站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1.建设数量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KM700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2.当年访问数量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KM710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3.当年发文数量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KM720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八、当年发放科普读物和资料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份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KM800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九、科普类微博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1.建设数量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KM010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2.当年发文数量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KM011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3.当年阅读数量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KM012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4.粉丝数量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KM013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十、科普类微信公众号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1.建设数量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KM020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2.当年发文数量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KM021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3.当年阅读数量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KM022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4.关注数量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KM023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十一、网络科普视频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1.当年发布数量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KM030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2.当年发布时长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小时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KM031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3.当年播放数量</w:t>
            </w:r>
          </w:p>
        </w:tc>
        <w:tc>
          <w:tcPr>
            <w:tcW w:w="1110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KM032</w:t>
            </w:r>
          </w:p>
        </w:tc>
        <w:tc>
          <w:tcPr>
            <w:tcW w:w="1477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105" w:rightChars="50"/>
        <w:jc w:val="both"/>
        <w:textAlignment w:val="auto"/>
        <w:rPr>
          <w:rFonts w:ascii="Times New Roman"/>
          <w:sz w:val="18"/>
          <w:lang w:val="en-US" w:eastAsia="zh-CN"/>
        </w:rPr>
      </w:pPr>
      <w:r>
        <w:rPr>
          <w:rFonts w:ascii="Times New Roman"/>
          <w:sz w:val="18"/>
          <w:lang w:val="en-US" w:eastAsia="zh-CN"/>
        </w:rPr>
        <w:t>单位负责人：     统计负责人：      填表人：  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05" w:leftChars="50" w:right="105" w:rightChars="50"/>
        <w:jc w:val="both"/>
        <w:textAlignment w:val="auto"/>
        <w:rPr>
          <w:rFonts w:ascii="Times New Roman"/>
          <w:sz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说明：1. 主要平衡关系：</w:t>
      </w:r>
      <w:r>
        <w:rPr>
          <w:rFonts w:ascii="Times New Roman"/>
          <w:sz w:val="18"/>
          <w:lang w:val="en-US" w:eastAsia="zh-CN"/>
        </w:rPr>
        <w:t>KM040= KM0401+ KM0402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54" w:right="105" w:rightChars="50" w:firstLine="51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2.科普传媒是指各填报单位产出的科普作品，而不是填报单位订阅的资料。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54" w:right="105" w:rightChars="50" w:firstLine="51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3.科普图书需要取得ISBN编号，科普期刊和科技类报纸需要取得国内统一连续出版物号，科普电影需要取得电影片公映许可证。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05" w:leftChars="50" w:right="105" w:rightChars="50" w:firstLine="51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4. KM500和KM600由广播电视部门和宣传部门填报。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bookmarkStart w:id="7" w:name="_Toc90020009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（六）科普活动</w:t>
      </w:r>
      <w:bookmarkEnd w:id="7"/>
    </w:p>
    <w:tbl>
      <w:tblPr>
        <w:tblStyle w:val="4"/>
        <w:tblW w:w="9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224"/>
        <w:gridCol w:w="815"/>
        <w:gridCol w:w="254"/>
        <w:gridCol w:w="885"/>
        <w:gridCol w:w="984"/>
        <w:gridCol w:w="603"/>
        <w:gridCol w:w="1266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jc w:val="center"/>
        </w:trPr>
        <w:tc>
          <w:tcPr>
            <w:tcW w:w="6178" w:type="dxa"/>
            <w:gridSpan w:val="4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表    号：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KP-005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jc w:val="center"/>
        </w:trPr>
        <w:tc>
          <w:tcPr>
            <w:tcW w:w="6178" w:type="dxa"/>
            <w:gridSpan w:val="4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制定机关：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jc w:val="center"/>
        </w:trPr>
        <w:tc>
          <w:tcPr>
            <w:tcW w:w="6178" w:type="dxa"/>
            <w:gridSpan w:val="4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 w:val="18"/>
                <w:szCs w:val="18"/>
                <w:lang w:val="en-US" w:eastAsia="zh-CN"/>
              </w:rPr>
              <w:t>统一社会信用代码□□□□□□□□□□□□□□□□□□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批准机关：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jc w:val="center"/>
        </w:trPr>
        <w:tc>
          <w:tcPr>
            <w:tcW w:w="6178" w:type="dxa"/>
            <w:gridSpan w:val="4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color w:val="000000"/>
                <w:sz w:val="18"/>
                <w:szCs w:val="18"/>
                <w:lang w:val="en-US" w:eastAsia="zh-CN"/>
              </w:rPr>
              <w:t>尚未领取统一社会信用代码的填写原组织机构代码号□□□□□□□□－□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before="36" w:beforeLines="15" w:line="276" w:lineRule="auto"/>
              <w:ind w:firstLine="0" w:firstLineChars="0"/>
              <w:jc w:val="right"/>
              <w:rPr>
                <w:rFonts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  <w:lang w:val="en-US" w:eastAsia="zh-CN"/>
              </w:rPr>
              <w:t>批准文号：</w:t>
            </w:r>
            <w:r>
              <w:rPr>
                <w:rFonts w:eastAsia="仿宋_GB2312"/>
                <w:spacing w:val="-2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国统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制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〔2022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〕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jc w:val="center"/>
        </w:trPr>
        <w:tc>
          <w:tcPr>
            <w:tcW w:w="4224" w:type="dxa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单位详细名称：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有效期至：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指标名称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计量单位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甲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乙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丙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一、科普（技）讲座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1.当年线下举办次数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KH110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360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当年线下参加人次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KH120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2.当年线上举办次数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KH130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leftChars="25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 当年线上参加人次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KH140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二、科普（技）展览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1.当年专题展览线下举办次数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KH210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当年线下参加人次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KH220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2.当年专题展览线上举办次数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KH230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当年线上参加人次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KH240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三、科普（技）竞赛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1.当年线下举办次数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KH310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当年线下参加人次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KH320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2.当年线上举办次数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KH330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当年线上参加人次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KH340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四、科普国际交流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1.当年线下举办次数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KH410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当年线下参加人次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KH420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2.当年线上举办次数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KH430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当年线上参加人次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KH440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五、青少年科普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1.青少年科技兴趣小组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当年成立个数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KH511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158"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KH512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2.科技夏（冬）令营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158" w:firstLine="180" w:firstLineChars="100"/>
              <w:jc w:val="both"/>
              <w:rPr>
                <w:rFonts w:ascii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KH521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158"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KH522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3.青少年主题科普活动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158"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KH531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158"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KH532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六、老年人科普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1.当年科普主题活动举办次数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KH010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2.当年参加人次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KH020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七、科技活动周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1.科普专题活动线下举办次数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KH610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leftChars="25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 线下参加人次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KH620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2.科普专题活动线上举办次数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KH630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3" w:leftChars="25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 线上参加人次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KH640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八、大学、科研机构向社会开放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1.当年开放单位个数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KH710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left="5250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180" w:firstLineChars="100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2.当年参观人次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KH720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九、当年举办实用技术培训次数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KH810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360"/>
              <w:contextualSpacing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当年参加人次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KH820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十、当年重大科普活动次数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KH900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十一、科普研发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当年获批市级及以上科普项目数量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KH030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 xml:space="preserve">    其中：当年获批省、部级及以上科普项目数量</w:t>
            </w:r>
          </w:p>
        </w:tc>
        <w:tc>
          <w:tcPr>
            <w:tcW w:w="1139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587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KH0301</w:t>
            </w:r>
          </w:p>
        </w:tc>
        <w:tc>
          <w:tcPr>
            <w:tcW w:w="1266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before="36" w:beforeLines="15" w:line="276" w:lineRule="auto"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105" w:rightChars="5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单位负责人：         统计负责人：        填表人：    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105" w:rightChars="5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5" w:leftChars="50" w:right="105" w:rightChars="5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5" w:leftChars="50" w:right="105" w:rightChars="5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1. 主要平衡关系：</w:t>
      </w:r>
      <w:bookmarkStart w:id="8" w:name="OLE_LINK2"/>
      <w:r>
        <w:rPr>
          <w:rFonts w:ascii="Times New Roman"/>
          <w:sz w:val="18"/>
          <w:szCs w:val="18"/>
          <w:lang w:val="en-US" w:eastAsia="zh-CN"/>
        </w:rPr>
        <w:t>KH030</w:t>
      </w:r>
      <w:bookmarkEnd w:id="8"/>
      <w:r>
        <w:rPr>
          <w:rFonts w:ascii="Times New Roman"/>
          <w:sz w:val="18"/>
          <w:szCs w:val="18"/>
          <w:lang w:val="en-US" w:eastAsia="zh-CN"/>
        </w:rPr>
        <w:t>≥KH0301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5" w:leftChars="50" w:right="105" w:rightChars="50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2. 填报单位组织的科普活动，参加的活动不在统计范围内。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8" w:leftChars="46" w:right="105" w:rightChars="50" w:hanging="1" w:hangingChars="1"/>
        <w:jc w:val="both"/>
        <w:textAlignment w:val="auto"/>
        <w:rPr>
          <w:rFonts w:ascii="Times New Roman"/>
          <w:sz w:val="18"/>
          <w:szCs w:val="18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3. 多主办单位的活动由第一主办单位填报。如果第一填报单位不在调查统计范围内的，可以由第二主办单位填报，以此类推。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bookmarkStart w:id="9" w:name="_Toc9002001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（七）科学教育</w:t>
      </w:r>
      <w:bookmarkEnd w:id="9"/>
    </w:p>
    <w:tbl>
      <w:tblPr>
        <w:tblStyle w:val="4"/>
        <w:tblW w:w="9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"/>
        <w:gridCol w:w="4349"/>
        <w:gridCol w:w="894"/>
        <w:gridCol w:w="289"/>
        <w:gridCol w:w="941"/>
        <w:gridCol w:w="260"/>
        <w:gridCol w:w="700"/>
        <w:gridCol w:w="411"/>
        <w:gridCol w:w="1321"/>
        <w:gridCol w:w="44"/>
      </w:tblGrid>
      <w:tr>
        <w:trPr>
          <w:gridBefore w:val="1"/>
          <w:wBefore w:w="112" w:type="dxa"/>
          <w:trHeight w:val="209" w:hRule="atLeast"/>
          <w:jc w:val="center"/>
        </w:trPr>
        <w:tc>
          <w:tcPr>
            <w:tcW w:w="6473" w:type="dxa"/>
            <w:gridSpan w:val="4"/>
            <w:vAlign w:val="top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表    号：</w:t>
            </w:r>
          </w:p>
        </w:tc>
        <w:tc>
          <w:tcPr>
            <w:tcW w:w="1776" w:type="dxa"/>
            <w:gridSpan w:val="3"/>
            <w:vAlign w:val="top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KP-006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90" w:hRule="atLeast"/>
          <w:jc w:val="center"/>
        </w:trPr>
        <w:tc>
          <w:tcPr>
            <w:tcW w:w="6473" w:type="dxa"/>
            <w:gridSpan w:val="4"/>
            <w:vAlign w:val="top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制定机关：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194" w:hRule="atLeast"/>
          <w:jc w:val="center"/>
        </w:trPr>
        <w:tc>
          <w:tcPr>
            <w:tcW w:w="6473" w:type="dxa"/>
            <w:gridSpan w:val="4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组织机构代码□□□□□□□□－□</w:t>
            </w: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批准机关：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239" w:hRule="atLeast"/>
          <w:jc w:val="center"/>
        </w:trPr>
        <w:tc>
          <w:tcPr>
            <w:tcW w:w="6473" w:type="dxa"/>
            <w:gridSpan w:val="4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统一社会信用代码□□□□□□□□□□□□□□□□□□</w:t>
            </w: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  <w:lang w:val="en-US" w:eastAsia="zh-CN"/>
              </w:rPr>
              <w:t>批准文号：</w:t>
            </w:r>
            <w:r>
              <w:rPr>
                <w:rFonts w:eastAsia="仿宋_GB2312"/>
                <w:spacing w:val="-2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国统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制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〔2022</w:t>
            </w:r>
            <w:r>
              <w:rPr>
                <w:rFonts w:ascii="Times New Roman"/>
                <w:spacing w:val="-30"/>
                <w:kern w:val="0"/>
                <w:sz w:val="18"/>
                <w:szCs w:val="18"/>
                <w:lang w:val="en-US" w:eastAsia="zh-CN"/>
              </w:rPr>
              <w:t>〕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11号</w:t>
            </w:r>
          </w:p>
        </w:tc>
      </w:tr>
      <w:tr>
        <w:trPr>
          <w:gridBefore w:val="1"/>
          <w:wBefore w:w="112" w:type="dxa"/>
          <w:trHeight w:val="113" w:hRule="atLeast"/>
          <w:jc w:val="center"/>
        </w:trPr>
        <w:tc>
          <w:tcPr>
            <w:tcW w:w="4349" w:type="dxa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单位详细名称：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941" w:type="dxa"/>
            <w:vAlign w:val="top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有效期至：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left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trHeight w:val="338" w:hRule="atLeast"/>
          <w:jc w:val="center"/>
        </w:trPr>
        <w:tc>
          <w:tcPr>
            <w:tcW w:w="5355" w:type="dxa"/>
            <w:gridSpan w:val="3"/>
            <w:vAlign w:val="top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指标名称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计量单位</w:t>
            </w:r>
          </w:p>
        </w:tc>
        <w:tc>
          <w:tcPr>
            <w:tcW w:w="1111" w:type="dxa"/>
            <w:gridSpan w:val="2"/>
            <w:vAlign w:val="top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1321" w:type="dxa"/>
            <w:vAlign w:val="top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38" w:hRule="atLeast"/>
          <w:jc w:val="center"/>
        </w:trPr>
        <w:tc>
          <w:tcPr>
            <w:tcW w:w="5355" w:type="dxa"/>
            <w:gridSpan w:val="3"/>
            <w:vAlign w:val="top"/>
          </w:tcPr>
          <w:p>
            <w:pPr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甲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乙</w:t>
            </w:r>
          </w:p>
        </w:tc>
        <w:tc>
          <w:tcPr>
            <w:tcW w:w="1111" w:type="dxa"/>
            <w:gridSpan w:val="2"/>
            <w:vAlign w:val="top"/>
          </w:tcPr>
          <w:p>
            <w:pPr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丙</w:t>
            </w:r>
          </w:p>
        </w:tc>
        <w:tc>
          <w:tcPr>
            <w:tcW w:w="1321" w:type="dxa"/>
            <w:vAlign w:val="top"/>
          </w:tcPr>
          <w:p>
            <w:pPr>
              <w:contextualSpacing/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24" w:hRule="atLeast"/>
          <w:jc w:val="center"/>
        </w:trPr>
        <w:tc>
          <w:tcPr>
            <w:tcW w:w="5355" w:type="dxa"/>
            <w:gridSpan w:val="3"/>
            <w:tcBorders>
              <w:bottom w:val="nil"/>
            </w:tcBorders>
            <w:vAlign w:val="center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一、师资队伍</w:t>
            </w:r>
          </w:p>
        </w:tc>
        <w:tc>
          <w:tcPr>
            <w:tcW w:w="149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11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32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24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40" w:lineRule="auto"/>
              <w:ind w:left="-19" w:leftChars="-9" w:firstLine="180" w:firstLineChars="100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1.义务教育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本校全职科学教师数量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KX111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本校兼职科学教师数量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KX112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KX113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40" w:lineRule="auto"/>
              <w:ind w:left="-19" w:leftChars="-9" w:firstLine="180" w:firstLineChars="100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2.高中阶段教育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本校全职科学教育教师数量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KX121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本校兼职科学教育教师数量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KX122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KX123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40" w:lineRule="auto"/>
              <w:ind w:left="-19" w:leftChars="-9" w:firstLine="180" w:firstLineChars="100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3.高等教育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本校全职科学教育教师数量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KX131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本校兼职科学教育教师数量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KX132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KX133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二、教学情况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40" w:lineRule="auto"/>
              <w:ind w:firstLine="360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1.义务教育阶段科学教育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当年课程课时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KX211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 xml:space="preserve">      其中：当年校外课时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KX2111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当年学生数量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KX212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40" w:lineRule="auto"/>
              <w:ind w:firstLine="360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2.高中阶段科学教育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当年课程课时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KX221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 xml:space="preserve">      其中：当年校外课时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KX2211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当年学生数量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KX222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40" w:lineRule="auto"/>
              <w:ind w:firstLine="360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3.高等科学教育人才培养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当年本科专业学生数量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KX231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当年研究生专业学生数量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KX232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三、中小学科普（技）活动场所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240" w:lineRule="auto"/>
              <w:ind w:firstLine="360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1.场所数量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个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KX310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</w:tcBorders>
            <w:vAlign w:val="center"/>
          </w:tcPr>
          <w:p>
            <w:pPr>
              <w:ind w:firstLine="360"/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2.当年服务学生数量</w:t>
            </w:r>
          </w:p>
        </w:tc>
        <w:tc>
          <w:tcPr>
            <w:tcW w:w="149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/>
                <w:sz w:val="18"/>
                <w:lang w:val="en-US" w:eastAsia="zh-CN"/>
              </w:rPr>
              <w:t>KX320</w:t>
            </w:r>
          </w:p>
        </w:tc>
        <w:tc>
          <w:tcPr>
            <w:tcW w:w="1321" w:type="dxa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before="48" w:beforeLines="20"/>
        <w:ind w:right="105" w:rightChars="50"/>
        <w:jc w:val="both"/>
        <w:rPr>
          <w:rFonts w:ascii="Times New Roman"/>
          <w:sz w:val="18"/>
          <w:lang w:val="en-US" w:eastAsia="zh-CN"/>
        </w:rPr>
      </w:pPr>
      <w:r>
        <w:rPr>
          <w:rFonts w:ascii="Times New Roman"/>
          <w:sz w:val="18"/>
          <w:lang w:val="en-US" w:eastAsia="zh-CN"/>
        </w:rPr>
        <w:t>单位负责人：       统计负责人：       填表人：         联系电话：      报出日期：20  年  月  日</w:t>
      </w:r>
    </w:p>
    <w:p>
      <w:pPr>
        <w:ind w:right="105" w:rightChars="50"/>
        <w:jc w:val="both"/>
        <w:rPr>
          <w:rFonts w:ascii="Times New Roman"/>
          <w:sz w:val="18"/>
          <w:lang w:val="en-US" w:eastAsia="zh-CN"/>
        </w:rPr>
      </w:pPr>
    </w:p>
    <w:p>
      <w:pPr>
        <w:ind w:right="105" w:rightChars="50"/>
        <w:jc w:val="both"/>
        <w:rPr>
          <w:rFonts w:hint="eastAsia"/>
          <w:lang w:val="en-US" w:eastAsia="zh-CN"/>
        </w:rPr>
      </w:pPr>
      <w:r>
        <w:rPr>
          <w:rFonts w:ascii="Times New Roman"/>
          <w:sz w:val="18"/>
          <w:szCs w:val="18"/>
          <w:lang w:val="en-US" w:eastAsia="zh-CN"/>
        </w:rPr>
        <w:t>说明：主要平衡关系：</w:t>
      </w:r>
      <w:r>
        <w:rPr>
          <w:rFonts w:ascii="Times New Roman"/>
          <w:sz w:val="18"/>
          <w:lang w:val="en-US" w:eastAsia="zh-CN"/>
        </w:rPr>
        <w:t>KX211≥ KX2111；KX221</w:t>
      </w:r>
      <w:r>
        <w:rPr>
          <w:rFonts w:ascii="Times New Roman"/>
          <w:sz w:val="18"/>
          <w:szCs w:val="18"/>
          <w:lang w:val="en-US" w:eastAsia="zh-CN"/>
        </w:rPr>
        <w:t>≥</w:t>
      </w:r>
      <w:r>
        <w:rPr>
          <w:rFonts w:ascii="Times New Roman"/>
          <w:sz w:val="18"/>
          <w:lang w:val="en-US" w:eastAsia="zh-CN"/>
        </w:rPr>
        <w:t>KX2211</w:t>
      </w:r>
    </w:p>
    <w:p/>
    <w:sectPr>
      <w:footerReference r:id="rId3" w:type="default"/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  <w:lang w:val="en-US" w:eastAsia="zh-CN"/>
      </w:rPr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numPr>
                              <w:ilvl w:val="0"/>
                              <w:numId w:val="0"/>
                            </w:numPr>
                            <w:spacing w:line="360" w:lineRule="exact"/>
                            <w:ind w:leftChars="0"/>
                            <w:jc w:val="both"/>
                            <w:rPr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zh-CN"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jO9APUAAAABwEAAA8AAAAAAAAAAQAgAAAA&#10;IgAAAGRycy9kb3ducmV2LnhtbFBLAQIUABQAAAAIAIdO4kDd855h1gEAALADAAAOAAAAAAAAAAEA&#10;IAAAACM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numPr>
                        <w:ilvl w:val="0"/>
                        <w:numId w:val="0"/>
                      </w:numPr>
                      <w:spacing w:line="360" w:lineRule="exact"/>
                      <w:ind w:leftChars="0"/>
                      <w:jc w:val="both"/>
                      <w:rPr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zh-CN" w:eastAsia="zh-CN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ZTg1ZjNhNWUyM2NhY2E5ODhmYTFlMGQ1MDc1ZmYifQ=="/>
  </w:docVars>
  <w:rsids>
    <w:rsidRoot w:val="1BC33521"/>
    <w:rsid w:val="0C1B331E"/>
    <w:rsid w:val="1BC33521"/>
    <w:rsid w:val="773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customStyle="1" w:styleId="6">
    <w:name w:val="Table Paragraph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  <w:snapToGrid w:val="0"/>
      <w:spacing w:line="360" w:lineRule="auto"/>
      <w:ind w:firstLine="640" w:firstLineChars="200"/>
      <w:jc w:val="left"/>
    </w:pPr>
    <w:rPr>
      <w:rFonts w:ascii="Times New Roman" w:eastAsia="宋体"/>
      <w:kern w:val="0"/>
      <w:sz w:val="24"/>
      <w:szCs w:val="24"/>
      <w:lang w:val="en-US" w:eastAsia="zh-CN"/>
    </w:rPr>
  </w:style>
  <w:style w:type="paragraph" w:customStyle="1" w:styleId="7">
    <w:name w:val="_Style 28"/>
    <w:basedOn w:val="1"/>
    <w:next w:val="8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djustRightInd w:val="0"/>
      <w:snapToGrid w:val="0"/>
      <w:spacing w:line="360" w:lineRule="auto"/>
      <w:ind w:firstLine="420" w:firstLineChars="200"/>
      <w:jc w:val="both"/>
    </w:pPr>
    <w:rPr>
      <w:rFonts w:ascii="Times New Roman"/>
      <w:szCs w:val="32"/>
      <w:lang w:val="en-US" w:eastAsia="zh-CN"/>
    </w:rPr>
  </w:style>
  <w:style w:type="paragraph" w:styleId="8">
    <w:name w:val="List Paragraph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both"/>
    </w:pPr>
    <w:rPr>
      <w:lang w:val="en-US" w:eastAsia="zh-CN"/>
    </w:rPr>
  </w:style>
  <w:style w:type="paragraph" w:customStyle="1" w:styleId="9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百色市科学技术局</Company>
  <Pages>14</Pages>
  <Words>5519</Words>
  <Characters>6786</Characters>
  <Lines>0</Lines>
  <Paragraphs>0</Paragraphs>
  <TotalTime>3</TotalTime>
  <ScaleCrop>false</ScaleCrop>
  <LinksUpToDate>false</LinksUpToDate>
  <CharactersWithSpaces>7550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2022-04-25T01:09:00Z</dcterms:created>
  <dc:creator>李峰</dc:creator>
  <cp:lastModifiedBy>雷秀锦</cp:lastModifiedBy>
  <cp:lastPrinted>2022-05-05T03:45:25Z</cp:lastPrinted>
  <dcterms:modified xsi:type="dcterms:W3CDTF">2022-05-05T03:47:44Z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548999F7027A408B9D80340446FD58CB</vt:lpwstr>
  </property>
</Properties>
</file>